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/>
    <w:p w14:paraId="02000000"/>
    <w:p w14:paraId="03000000"/>
    <w:p w14:paraId="04000000"/>
    <w:p w14:paraId="05000000">
      <w:r>
        <w:drawing>
          <wp:inline>
            <wp:extent cx="5093970" cy="5550408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35393" l="6506" r="11357" t="17163"/>
                    <a:stretch/>
                  </pic:blipFill>
                  <pic:spPr>
                    <a:xfrm flipH="false" flipV="false" rot="0">
                      <a:ext cx="5093970" cy="555040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/>
    <w:p w14:paraId="07000000"/>
    <w:p w14:paraId="08000000"/>
    <w:p w14:paraId="09000000"/>
    <w:p w14:paraId="0A000000"/>
    <w:p w14:paraId="0B000000"/>
    <w:p w14:paraId="0C000000"/>
    <w:p w14:paraId="0D000000">
      <w:pPr>
        <w:ind/>
        <w:jc w:val="center"/>
      </w:pPr>
      <w:r>
        <w:rPr>
          <w:rFonts w:ascii="Times New Roman" w:hAnsi="Times New Roman"/>
          <w:b w:val="1"/>
        </w:rPr>
        <w:t>I</w:t>
      </w:r>
      <w:r>
        <w:rPr>
          <w:rFonts w:ascii="Times New Roman" w:hAnsi="Times New Roman"/>
          <w:b w:val="1"/>
        </w:rPr>
        <w:t>. Содержание учебного предмета, курса, учебного модуля</w:t>
      </w:r>
    </w:p>
    <w:p w14:paraId="0E000000">
      <w:pPr>
        <w:spacing w:afterAutospacing="on" w:beforeAutospacing="on" w:line="276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Введение.</w:t>
      </w:r>
      <w:r>
        <w:rPr>
          <w:rFonts w:ascii="Times New Roman" w:hAnsi="Times New Roman"/>
          <w:sz w:val="24"/>
        </w:rPr>
        <w:t xml:space="preserve"> Особенности литературного процесса конца XX – начала XXI века. Подтекстовая информация, интерпретация.  </w:t>
      </w:r>
    </w:p>
    <w:p w14:paraId="0F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Военная тема </w:t>
      </w:r>
      <w:r>
        <w:rPr>
          <w:rFonts w:ascii="Times New Roman" w:hAnsi="Times New Roman"/>
          <w:sz w:val="24"/>
        </w:rPr>
        <w:t xml:space="preserve">в современной литературе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Ценность человеческой личности в рассказе А. Генатулина «Сто шагов на войне». Повесть Э. Казакевича «Звезда»</w:t>
      </w:r>
    </w:p>
    <w:p w14:paraId="10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 Осмысление истории</w:t>
      </w:r>
      <w:r>
        <w:rPr>
          <w:rFonts w:ascii="Times New Roman" w:hAnsi="Times New Roman"/>
          <w:sz w:val="24"/>
        </w:rPr>
        <w:t xml:space="preserve"> в современной литературе .  Уроки истории в рассказах В. Шаламова.</w:t>
      </w:r>
    </w:p>
    <w:p w14:paraId="11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 Деревенская проза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sz w:val="24"/>
        </w:rPr>
        <w:t xml:space="preserve"> Образ русской  деревни и детства в рассказе  Б. Екимова  «Мальчик на велосипеде».  </w:t>
      </w:r>
    </w:p>
    <w:p w14:paraId="12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 Литературная русская эмиграция</w:t>
      </w:r>
      <w:r>
        <w:rPr>
          <w:rFonts w:ascii="Times New Roman" w:hAnsi="Times New Roman"/>
          <w:sz w:val="24"/>
        </w:rPr>
        <w:t xml:space="preserve"> «третья волна»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Образ советской действительности в рассказах С. Довлатова («Чемодан» и др.). </w:t>
      </w:r>
    </w:p>
    <w:p w14:paraId="13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6. Русский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постмодернизм</w:t>
      </w:r>
      <w:r>
        <w:rPr>
          <w:rFonts w:ascii="Times New Roman" w:hAnsi="Times New Roman"/>
          <w:sz w:val="24"/>
        </w:rPr>
        <w:t xml:space="preserve">     Ирония – признак посмодернизма. Ирония В. Пелевина: рассказы «Зигмунд в кафе», «Спи». </w:t>
      </w:r>
    </w:p>
    <w:p w14:paraId="14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7. Автобиографизм</w:t>
      </w:r>
      <w:r>
        <w:rPr>
          <w:rFonts w:ascii="Times New Roman" w:hAnsi="Times New Roman"/>
          <w:sz w:val="24"/>
        </w:rPr>
        <w:t xml:space="preserve"> в современной литературе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Образ учителя в рассказе Е. Гришковца «Начальник».  </w:t>
      </w:r>
    </w:p>
    <w:p w14:paraId="15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8. Новая реалистическая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Традиции А. П. Чехова в рассказах Л. Петрушевской. Образ матери в современном мире в рассказе «Как ангел». Тема ценностей современного человека в рассказе «Соня» Татьяны Толстой (из книги «Ночь»). Темы любви в рассказах Дины Рубиной. Анализ эпизода.</w:t>
      </w:r>
    </w:p>
    <w:p w14:paraId="16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9. Современная поэзия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Стихотворения Д. А. Пригова (соц-арт) «Вот журавли летят…» и др. </w:t>
      </w:r>
    </w:p>
    <w:p w14:paraId="17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10.  Фантастика, утопии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 антиутопии</w:t>
      </w:r>
      <w:r>
        <w:rPr>
          <w:rFonts w:ascii="Times New Roman" w:hAnsi="Times New Roman"/>
          <w:b w:val="1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 Повесть Фазиля Искандера  «Кролики и удавы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14:paraId="18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11. Жанр Эссе в современной литературе.  </w:t>
      </w:r>
      <w:r>
        <w:rPr>
          <w:rFonts w:ascii="Times New Roman" w:hAnsi="Times New Roman"/>
          <w:sz w:val="24"/>
        </w:rPr>
        <w:t>Эссе как способ выражения авторского взгляда на окружающий мир. Фазиль Искандер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Ю. Бондарев  «Мгновения».</w:t>
      </w:r>
    </w:p>
    <w:p w14:paraId="19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Татьяна Толстая из книги «День»</w:t>
      </w:r>
    </w:p>
    <w:p w14:paraId="1A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потенциал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реализуется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через</w:t>
      </w:r>
      <w:r>
        <w:rPr>
          <w:rFonts w:ascii="Times New Roman" w:hAnsi="Times New Roman"/>
          <w:sz w:val="24"/>
        </w:rPr>
        <w:t>:</w:t>
      </w:r>
    </w:p>
    <w:p w14:paraId="1B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установление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доверительных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отношений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между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педагогическим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работником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его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способствующих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позитивному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восприятию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просьб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привлечению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внимания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обсуждаемой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уроке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активизации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познавательной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z w:val="24"/>
        </w:rPr>
        <w:t>;</w:t>
      </w:r>
    </w:p>
    <w:p w14:paraId="1C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побуждение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обучающихся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соблюдать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уроке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общепринятые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нормы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поведения</w:t>
      </w:r>
      <w:r>
        <w:rPr>
          <w:rFonts w:ascii="Times New Roman" w:hAnsi="Times New Roman"/>
          <w:b w:val="1"/>
          <w:sz w:val="24"/>
        </w:rPr>
        <w:t xml:space="preserve">, </w:t>
      </w:r>
      <w:r>
        <w:rPr>
          <w:rFonts w:ascii="Times New Roman" w:hAnsi="Times New Roman"/>
          <w:b w:val="1"/>
          <w:sz w:val="24"/>
        </w:rPr>
        <w:t>правила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общения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старшими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педагогическими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работниками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сверстниками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sz w:val="24"/>
        </w:rPr>
        <w:t>принципы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учебной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дисциплины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самоорганизации</w:t>
      </w:r>
      <w:r>
        <w:rPr>
          <w:rFonts w:ascii="Times New Roman" w:hAnsi="Times New Roman"/>
          <w:sz w:val="24"/>
        </w:rPr>
        <w:t xml:space="preserve">; </w:t>
      </w:r>
    </w:p>
    <w:p w14:paraId="1D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привлечение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внимания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обучающихся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ценностному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аспекту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изучаемых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уроках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явлений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организация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получаемой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уроке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значимой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инициирование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обсуждения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высказывания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своего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мнения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ее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поводу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выработки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своего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z w:val="24"/>
        </w:rPr>
        <w:t xml:space="preserve">; </w:t>
      </w:r>
    </w:p>
    <w:p w14:paraId="1E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воспитательных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возможностей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содержания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учебного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предмета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через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демонстрацию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обучающимся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примеров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ответственного</w:t>
      </w:r>
      <w:r>
        <w:rPr>
          <w:rFonts w:ascii="Times New Roman" w:hAnsi="Times New Roman"/>
          <w:b w:val="1"/>
          <w:sz w:val="24"/>
        </w:rPr>
        <w:t xml:space="preserve">, </w:t>
      </w:r>
      <w:r>
        <w:rPr>
          <w:rFonts w:ascii="Times New Roman" w:hAnsi="Times New Roman"/>
          <w:b w:val="1"/>
          <w:sz w:val="24"/>
        </w:rPr>
        <w:t>гражданского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поведения</w:t>
      </w:r>
      <w:r>
        <w:rPr>
          <w:rFonts w:ascii="Times New Roman" w:hAnsi="Times New Roman"/>
          <w:b w:val="1"/>
          <w:sz w:val="24"/>
        </w:rPr>
        <w:t xml:space="preserve">, </w:t>
      </w:r>
      <w:r>
        <w:rPr>
          <w:rFonts w:ascii="Times New Roman" w:hAnsi="Times New Roman"/>
          <w:b w:val="1"/>
          <w:sz w:val="24"/>
        </w:rPr>
        <w:t>проявления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человеколюбия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добросердечности</w:t>
      </w:r>
      <w:r>
        <w:rPr>
          <w:rFonts w:ascii="Times New Roman" w:hAnsi="Times New Roman"/>
          <w:b w:val="1"/>
          <w:sz w:val="24"/>
        </w:rPr>
        <w:t xml:space="preserve">, </w:t>
      </w:r>
      <w:r>
        <w:rPr>
          <w:rFonts w:ascii="Times New Roman" w:hAnsi="Times New Roman"/>
          <w:b w:val="1"/>
          <w:sz w:val="24"/>
        </w:rPr>
        <w:t>через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подбор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соответствующих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текстов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для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чтения</w:t>
      </w:r>
      <w:r>
        <w:rPr>
          <w:rFonts w:ascii="Times New Roman" w:hAnsi="Times New Roman"/>
          <w:b w:val="1"/>
          <w:sz w:val="24"/>
        </w:rPr>
        <w:t xml:space="preserve">, </w:t>
      </w:r>
      <w:r>
        <w:rPr>
          <w:rFonts w:ascii="Times New Roman" w:hAnsi="Times New Roman"/>
          <w:b w:val="1"/>
          <w:sz w:val="24"/>
        </w:rPr>
        <w:t>задач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для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решения</w:t>
      </w:r>
      <w:r>
        <w:rPr>
          <w:rFonts w:ascii="Times New Roman" w:hAnsi="Times New Roman"/>
          <w:b w:val="1"/>
          <w:sz w:val="24"/>
        </w:rPr>
        <w:t xml:space="preserve">, </w:t>
      </w:r>
      <w:r>
        <w:rPr>
          <w:rFonts w:ascii="Times New Roman" w:hAnsi="Times New Roman"/>
          <w:b w:val="1"/>
          <w:sz w:val="24"/>
        </w:rPr>
        <w:t>проблемных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ситуаций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для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обсуждения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классе</w:t>
      </w:r>
      <w:r>
        <w:rPr>
          <w:rFonts w:ascii="Times New Roman" w:hAnsi="Times New Roman"/>
          <w:sz w:val="24"/>
        </w:rPr>
        <w:t>;</w:t>
      </w:r>
    </w:p>
    <w:p w14:paraId="1F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применение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уроке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интерактивных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форм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работы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интеллектуальных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игр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стимулирующих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познавательную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мотивацию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>дидактического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театра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где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полученные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уроке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знания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обыгрываются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театральных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постановках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>дискуссий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которые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дают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обучающимся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возможность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приобрести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опыт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ведения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конструктивного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диалога</w:t>
      </w:r>
      <w:r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>групповой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парах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которые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учат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командной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взаимодействию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другими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;  </w:t>
      </w:r>
    </w:p>
    <w:p w14:paraId="20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включение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урок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игровых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процедур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которые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помогают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поддержать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мотивацию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получению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знаний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налаживанию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позитивных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межличностных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классе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помогают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установлению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доброжелательной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атмосферы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время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урока</w:t>
      </w:r>
      <w:r>
        <w:rPr>
          <w:rFonts w:ascii="Times New Roman" w:hAnsi="Times New Roman"/>
          <w:sz w:val="24"/>
        </w:rPr>
        <w:t xml:space="preserve">; </w:t>
      </w:r>
    </w:p>
    <w:p w14:paraId="21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организация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шефства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мотивированных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эрудированных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обучающихся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над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их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неуспевающими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одноклассниками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дающего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обучающимся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значимый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опыт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сотрудничества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взаимной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помощи</w:t>
      </w:r>
      <w:r>
        <w:rPr>
          <w:rFonts w:ascii="Times New Roman" w:hAnsi="Times New Roman"/>
          <w:sz w:val="24"/>
        </w:rPr>
        <w:t>;</w:t>
      </w:r>
    </w:p>
    <w:p w14:paraId="22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инициирование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поддержка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исследовательской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деятельности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обучающихся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рамках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групповых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исследовательских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проектов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даст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обучающимся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возможность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приобрести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навык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теоретической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проблемы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навык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генерирования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оформления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идей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навык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уважительного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чужим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идеям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оформленным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работах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других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исследователей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навык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публичного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выступления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перед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аудиторией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аргументирования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отстаивания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своей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точки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зрения</w:t>
      </w:r>
      <w:r>
        <w:rPr>
          <w:rFonts w:ascii="Times New Roman" w:hAnsi="Times New Roman"/>
          <w:sz w:val="24"/>
        </w:rPr>
        <w:t>.</w:t>
      </w:r>
    </w:p>
    <w:p w14:paraId="23000000">
      <w:pPr>
        <w:ind w:firstLine="567" w:right="180"/>
        <w:rPr>
          <w:rFonts w:ascii="Times New Roman" w:hAnsi="Times New Roman"/>
        </w:rPr>
      </w:pPr>
      <w:r>
        <w:rPr>
          <w:rFonts w:ascii="Times New Roman" w:hAnsi="Times New Roman"/>
        </w:rPr>
        <w:t>II</w:t>
      </w:r>
      <w:r>
        <w:rPr>
          <w:rFonts w:ascii="Times New Roman" w:hAnsi="Times New Roman"/>
        </w:rPr>
        <w:t xml:space="preserve">. Планируемые </w:t>
      </w:r>
      <w:r>
        <w:rPr>
          <w:rFonts w:ascii="Times New Roman" w:hAnsi="Times New Roman"/>
        </w:rPr>
        <w:t>результаты  освоения</w:t>
      </w:r>
      <w:r>
        <w:rPr>
          <w:rFonts w:ascii="Times New Roman" w:hAnsi="Times New Roman"/>
        </w:rPr>
        <w:t xml:space="preserve"> учебного предмета, учебного курса (в том числе внеурочной деятельности), учебного модуля</w:t>
      </w:r>
    </w:p>
    <w:p w14:paraId="24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Личностные результаты</w:t>
      </w:r>
    </w:p>
    <w:p w14:paraId="25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отражёнными в произведениях русской литературы,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6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освоения обучающимися содержания рабочей программы  отража</w:t>
      </w:r>
      <w:r>
        <w:rPr>
          <w:rFonts w:ascii="Times New Roman" w:hAnsi="Times New Roman"/>
          <w:b w:val="0"/>
          <w:i w:val="0"/>
          <w:color w:val="000000"/>
          <w:sz w:val="28"/>
        </w:rPr>
        <w:t>ют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14:paraId="27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1) гражданского воспитания:</w:t>
      </w:r>
    </w:p>
    <w:p w14:paraId="28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29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14:paraId="2A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принятие традиционных национальных, общечеловеческих гуманистических, демократических, семейных ценностей, в том числе в сопоставлении с жизненными ситуациями, изображёнными в литературных произведениях;</w:t>
      </w:r>
    </w:p>
    <w:p w14:paraId="2B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2C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школе и детско-юношеских организациях;</w:t>
      </w:r>
    </w:p>
    <w:p w14:paraId="2D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14:paraId="2E000000">
      <w:pPr>
        <w:numPr>
          <w:ilvl w:val="0"/>
          <w:numId w:val="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гуманитарной и волонтёрской деятельности;</w:t>
      </w:r>
    </w:p>
    <w:p w14:paraId="2F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2) патриотического воспитания:</w:t>
      </w:r>
    </w:p>
    <w:p w14:paraId="30000000">
      <w:pPr>
        <w:numPr>
          <w:ilvl w:val="0"/>
          <w:numId w:val="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 в контексте изучения произведений русской и зарубежной литературы, а также литератур народов России;</w:t>
      </w:r>
    </w:p>
    <w:p w14:paraId="31000000">
      <w:pPr>
        <w:numPr>
          <w:ilvl w:val="0"/>
          <w:numId w:val="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литературе, а также достижениям России в науке, искусстве, спорте, технологиях, труде, отражённым в художественных произведениях;</w:t>
      </w:r>
    </w:p>
    <w:p w14:paraId="32000000">
      <w:pPr>
        <w:numPr>
          <w:ilvl w:val="0"/>
          <w:numId w:val="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идейная убеждённость, готовность к служению Отечеству и его защите, ответственность за его судьбу, в том числе воспитанные на примерах из литературы;</w:t>
      </w:r>
    </w:p>
    <w:p w14:paraId="33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3) духовно-нравственного воспитания:</w:t>
      </w:r>
    </w:p>
    <w:p w14:paraId="34000000">
      <w:pPr>
        <w:numPr>
          <w:ilvl w:val="0"/>
          <w:numId w:val="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духовных ценностей российского народа;</w:t>
      </w:r>
    </w:p>
    <w:p w14:paraId="35000000">
      <w:pPr>
        <w:numPr>
          <w:ilvl w:val="0"/>
          <w:numId w:val="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нравственного сознания, этического поведения;</w:t>
      </w:r>
    </w:p>
    <w:p w14:paraId="36000000">
      <w:pPr>
        <w:numPr>
          <w:ilvl w:val="0"/>
          <w:numId w:val="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 оценивать ситуацию, в том числе представленную в литературном произведении,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14:paraId="37000000">
      <w:pPr>
        <w:numPr>
          <w:ilvl w:val="0"/>
          <w:numId w:val="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личного вклада в построение устойчивого будущего;</w:t>
      </w:r>
    </w:p>
    <w:p w14:paraId="38000000">
      <w:pPr>
        <w:numPr>
          <w:ilvl w:val="0"/>
          <w:numId w:val="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опорой на литературные произведения;</w:t>
      </w:r>
    </w:p>
    <w:p w14:paraId="39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4) эстетического воспитания:</w:t>
      </w:r>
    </w:p>
    <w:p w14:paraId="3A000000">
      <w:pPr>
        <w:numPr>
          <w:ilvl w:val="0"/>
          <w:numId w:val="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3B000000">
      <w:pPr>
        <w:numPr>
          <w:ilvl w:val="0"/>
          <w:numId w:val="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</w:t>
      </w:r>
    </w:p>
    <w:p w14:paraId="3C000000">
      <w:pPr>
        <w:numPr>
          <w:ilvl w:val="0"/>
          <w:numId w:val="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14:paraId="3D000000">
      <w:pPr>
        <w:numPr>
          <w:ilvl w:val="0"/>
          <w:numId w:val="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литературе;</w:t>
      </w:r>
    </w:p>
    <w:p w14:paraId="3E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5) физического воспитания:</w:t>
      </w:r>
    </w:p>
    <w:p w14:paraId="3F000000">
      <w:pPr>
        <w:numPr>
          <w:ilvl w:val="0"/>
          <w:numId w:val="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здоровью;</w:t>
      </w:r>
    </w:p>
    <w:p w14:paraId="40000000">
      <w:pPr>
        <w:numPr>
          <w:ilvl w:val="0"/>
          <w:numId w:val="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14:paraId="41000000">
      <w:pPr>
        <w:numPr>
          <w:ilvl w:val="0"/>
          <w:numId w:val="6"/>
        </w:numPr>
        <w:spacing w:after="0" w:before="0"/>
        <w:ind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здоровью, в том числе с адекватной оценкой поведения и поступков литературных героев;</w:t>
      </w:r>
    </w:p>
    <w:p w14:paraId="42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0"/>
          <w:color w:val="000000"/>
          <w:sz w:val="28"/>
        </w:rPr>
        <w:t>6) трудового воспитания:</w:t>
      </w:r>
    </w:p>
    <w:p w14:paraId="43000000">
      <w:pPr>
        <w:numPr>
          <w:ilvl w:val="0"/>
          <w:numId w:val="7"/>
        </w:numPr>
        <w:spacing w:after="0" w:before="0"/>
        <w:ind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труду, осознание ценности мастерства, трудолюбия,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14:paraId="44000000">
      <w:pPr>
        <w:numPr>
          <w:ilvl w:val="0"/>
          <w:numId w:val="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</w:t>
      </w:r>
    </w:p>
    <w:p w14:paraId="45000000">
      <w:pPr>
        <w:numPr>
          <w:ilvl w:val="0"/>
          <w:numId w:val="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14:paraId="46000000">
      <w:pPr>
        <w:numPr>
          <w:ilvl w:val="0"/>
          <w:numId w:val="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14:paraId="47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7) экологического воспитания:</w:t>
      </w:r>
    </w:p>
    <w:p w14:paraId="48000000">
      <w:pPr>
        <w:numPr>
          <w:ilvl w:val="0"/>
          <w:numId w:val="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художественной литературе;</w:t>
      </w:r>
    </w:p>
    <w:p w14:paraId="49000000">
      <w:pPr>
        <w:numPr>
          <w:ilvl w:val="0"/>
          <w:numId w:val="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14:paraId="4A000000">
      <w:pPr>
        <w:numPr>
          <w:ilvl w:val="0"/>
          <w:numId w:val="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активное неприятие действий, приносящих вред окружающей среде, в том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14:paraId="4B000000">
      <w:pPr>
        <w:numPr>
          <w:ilvl w:val="0"/>
          <w:numId w:val="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расширение опыта деятельности экологической направленности, в том числе представленной в произведениях русской, зарубежной литературы и литератур народов России;</w:t>
      </w:r>
    </w:p>
    <w:p w14:paraId="4C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8) ценности научного познания:</w:t>
      </w:r>
    </w:p>
    <w:p w14:paraId="4D000000">
      <w:pPr>
        <w:numPr>
          <w:ilvl w:val="0"/>
          <w:numId w:val="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4E000000">
      <w:pPr>
        <w:numPr>
          <w:ilvl w:val="0"/>
          <w:numId w:val="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произведения;</w:t>
      </w:r>
    </w:p>
    <w:p w14:paraId="4F000000">
      <w:pPr>
        <w:numPr>
          <w:ilvl w:val="0"/>
          <w:numId w:val="9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группе, в том числе на литературные темы.</w:t>
      </w:r>
    </w:p>
    <w:p w14:paraId="50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процессе достижения личностных результатов освоения обучающимися программы среднего общего образования, в том числе школьного литературного образования, у обучающихся совершенствуется эмоциональный интеллект, предполагающий сформированность:</w:t>
      </w:r>
    </w:p>
    <w:p w14:paraId="51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52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53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54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55000000">
      <w:pPr>
        <w:numPr>
          <w:ilvl w:val="0"/>
          <w:numId w:val="10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14:paraId="56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Метапредметные результаты</w:t>
      </w:r>
    </w:p>
    <w:p w14:paraId="57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1) базовые логические действия:</w:t>
      </w:r>
    </w:p>
    <w:p w14:paraId="58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формулировать и актуализировать проблему, заложенную в художественном произведении, рассматривать её всесторонне;</w:t>
      </w:r>
    </w:p>
    <w:p w14:paraId="59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14:paraId="5A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цели деятельности, задавать параметры и критерии их достижения;</w:t>
      </w:r>
    </w:p>
    <w:p w14:paraId="5B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закономерности и противоречия в рассматриваемых явлениях, в том числе при изучении литературных произведений, направлений, фактов историко-литературного процесса;</w:t>
      </w:r>
    </w:p>
    <w:p w14:paraId="5C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14:paraId="5D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5E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литературе;</w:t>
      </w:r>
    </w:p>
    <w:p w14:paraId="5F000000">
      <w:pPr>
        <w:numPr>
          <w:ilvl w:val="0"/>
          <w:numId w:val="11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развивать креативное мышление при решении жизненных проблем с опорой на собственный читательский опыт;</w:t>
      </w:r>
    </w:p>
    <w:p w14:paraId="60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2) базовые исследовательские действия:</w:t>
      </w:r>
    </w:p>
    <w:p w14:paraId="61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учебно-исследовательской и проектной деятельности на основе литературного материала, навыками разрешения проблем с опорой на художественные произведения; обладать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62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обладать видами деятельности для получения нового знания по литературе, его интерпретации, преобразования и применения в различных учебных ситуациях, в том числе при создании учебных и социальных проектов;</w:t>
      </w:r>
    </w:p>
    <w:p w14:paraId="63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формировать научный тип мышления, владеть научной терминологией, ключевыми понятиями и методами современного литературоведения;</w:t>
      </w:r>
    </w:p>
    <w:p w14:paraId="64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14:paraId="65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66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7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оценку новым ситуациям, оценивать приобретённый опыт, в том числе читательский;</w:t>
      </w:r>
    </w:p>
    <w:p w14:paraId="68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69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переносить знания, в том числе полученные в результате чтения и изучения литературных произведений, в познавательную и практическую области жизнедеятельности;</w:t>
      </w:r>
    </w:p>
    <w:p w14:paraId="6A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интегрировать знания из разных предметных областей;</w:t>
      </w:r>
    </w:p>
    <w:p w14:paraId="6B000000">
      <w:pPr>
        <w:numPr>
          <w:ilvl w:val="0"/>
          <w:numId w:val="12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14:paraId="6C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3) работа с информацией:</w:t>
      </w:r>
    </w:p>
    <w:p w14:paraId="6D000000">
      <w:pPr>
        <w:numPr>
          <w:ilvl w:val="0"/>
          <w:numId w:val="1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получения литературной и другой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литературе;</w:t>
      </w:r>
    </w:p>
    <w:p w14:paraId="6E000000">
      <w:pPr>
        <w:numPr>
          <w:ilvl w:val="0"/>
          <w:numId w:val="1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в различных форматах и жанрах (сочинение, эссе, доклад, реферат, аннотация и др.) с учётом назначения информации и целевой аудитории, выбирая оптимальную форму представления и визуализации;</w:t>
      </w:r>
    </w:p>
    <w:p w14:paraId="6F000000">
      <w:pPr>
        <w:numPr>
          <w:ilvl w:val="0"/>
          <w:numId w:val="1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достоверность, легитимность литературной и другой информации, её соответствие правовым и морально-этическим нормам;</w:t>
      </w:r>
    </w:p>
    <w:p w14:paraId="70000000">
      <w:pPr>
        <w:numPr>
          <w:ilvl w:val="0"/>
          <w:numId w:val="1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71000000">
      <w:pPr>
        <w:numPr>
          <w:ilvl w:val="0"/>
          <w:numId w:val="13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распознавания и защиты литературной и другой информации, информационной безопасности личности.</w:t>
      </w:r>
    </w:p>
    <w:p w14:paraId="72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Овладение универсальными коммуникативными действиями:</w:t>
      </w:r>
    </w:p>
    <w:p w14:paraId="73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1) общение:</w:t>
      </w:r>
    </w:p>
    <w:p w14:paraId="74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коммуникации во всех сферах жизни, в том числе на уроке литературы и во внеурочной деятельности по предмету;</w:t>
      </w:r>
    </w:p>
    <w:p w14:paraId="75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произведений;</w:t>
      </w:r>
    </w:p>
    <w:p w14:paraId="76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способами общения и взаимодействия в парной и групповой работе на уроках литературы; аргументированно вести диалог, уметь смягчать конфликтные ситуации;</w:t>
      </w:r>
    </w:p>
    <w:p w14:paraId="77000000">
      <w:pPr>
        <w:numPr>
          <w:ilvl w:val="0"/>
          <w:numId w:val="14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развёрнуто и логично излагать в процессе анализа литературного произведения свою точку зрения с использованием языковых средств;</w:t>
      </w:r>
    </w:p>
    <w:p w14:paraId="78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2) совместная деятельность:</w:t>
      </w:r>
    </w:p>
    <w:p w14:paraId="79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использовать преимущества командной и индивидуальной работы на уроке и во внеурочной деятельности по литературе;</w:t>
      </w:r>
    </w:p>
    <w:p w14:paraId="7A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7B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 на уроках литературы и во внеурочной деятельности по предмету;</w:t>
      </w:r>
    </w:p>
    <w:p w14:paraId="7C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7D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предлагать новые проекты, в том числе литературные, оценивать идеи с позиции новизны, оригинальности, практической значимости;</w:t>
      </w:r>
    </w:p>
    <w:p w14:paraId="7E000000">
      <w:pPr>
        <w:numPr>
          <w:ilvl w:val="0"/>
          <w:numId w:val="15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7F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Овладение универсальными регулятивными действиями:</w:t>
      </w:r>
    </w:p>
    <w:p w14:paraId="80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1) самоорганизация:</w:t>
      </w:r>
    </w:p>
    <w:p w14:paraId="81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в жизненных ситуациях;</w:t>
      </w:r>
    </w:p>
    <w:p w14:paraId="82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план решения проблемы при изучении литературы с учётом имеющихся ресурсов, читательского опыта, собственных возможностей и предпочтений;</w:t>
      </w:r>
    </w:p>
    <w:p w14:paraId="83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оценку новым ситуациям, в том числе изображённым в художественной литературе;</w:t>
      </w:r>
    </w:p>
    <w:p w14:paraId="84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расширять рамки учебного предмета на основе личных предпочтений с опорой на читательский опыт;</w:t>
      </w:r>
    </w:p>
    <w:p w14:paraId="85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14:paraId="86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приобретённый опыт с учётом литературных знаний;</w:t>
      </w:r>
    </w:p>
    <w:p w14:paraId="87000000">
      <w:pPr>
        <w:numPr>
          <w:ilvl w:val="0"/>
          <w:numId w:val="16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способствовать формированию и проявлению широкой эрудиции в разных областях знаний, в том числе в вопросах литературы, постоянно повышать свой образовательный и культурный уровень;</w:t>
      </w:r>
    </w:p>
    <w:p w14:paraId="88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2) самоконтроль:</w:t>
      </w:r>
    </w:p>
    <w:p w14:paraId="89000000">
      <w:pPr>
        <w:numPr>
          <w:ilvl w:val="0"/>
          <w:numId w:val="1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8A000000">
      <w:pPr>
        <w:numPr>
          <w:ilvl w:val="0"/>
          <w:numId w:val="1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решения, опираясь на примеры из художественных произведений;</w:t>
      </w:r>
    </w:p>
    <w:p w14:paraId="8B000000">
      <w:pPr>
        <w:numPr>
          <w:ilvl w:val="0"/>
          <w:numId w:val="17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оценивать риски и своевременно принимать решения по их снижению;</w:t>
      </w:r>
    </w:p>
    <w:p w14:paraId="8C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3) принятие себя и других:</w:t>
      </w:r>
    </w:p>
    <w:p w14:paraId="8D000000">
      <w:pPr>
        <w:numPr>
          <w:ilvl w:val="0"/>
          <w:numId w:val="1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себя, понимая свои недостатки и достоинства;</w:t>
      </w:r>
    </w:p>
    <w:p w14:paraId="8E000000">
      <w:pPr>
        <w:numPr>
          <w:ilvl w:val="0"/>
          <w:numId w:val="1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произведениях;</w:t>
      </w:r>
    </w:p>
    <w:p w14:paraId="8F000000">
      <w:pPr>
        <w:numPr>
          <w:ilvl w:val="0"/>
          <w:numId w:val="1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своё право и право других на ошибки в дискуссиях на литературные темы;</w:t>
      </w:r>
    </w:p>
    <w:p w14:paraId="90000000">
      <w:pPr>
        <w:numPr>
          <w:ilvl w:val="0"/>
          <w:numId w:val="18"/>
        </w:numPr>
        <w:spacing w:after="0" w:before="0" w:line="264" w:lineRule="auto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развивать способность понимать мир с позиции другого человека, используя знания по литературе.</w:t>
      </w:r>
    </w:p>
    <w:p w14:paraId="91000000">
      <w:pPr>
        <w:spacing w:after="0" w:before="0" w:line="264" w:lineRule="auto"/>
        <w:ind w:firstLine="0" w:left="120"/>
        <w:jc w:val="both"/>
      </w:pPr>
    </w:p>
    <w:p w14:paraId="92000000">
      <w:pPr>
        <w:spacing w:after="0" w:before="0" w:line="264" w:lineRule="auto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Предметные результаты </w:t>
      </w:r>
    </w:p>
    <w:p w14:paraId="93000000">
      <w:pPr>
        <w:spacing w:after="0" w:before="0" w:line="264" w:lineRule="auto"/>
        <w:ind w:firstLine="0" w:left="120"/>
        <w:jc w:val="both"/>
      </w:pPr>
    </w:p>
    <w:p w14:paraId="94000000">
      <w:pPr>
        <w:spacing w:after="0" w:before="0" w:line="264" w:lineRule="auto"/>
        <w:ind w:firstLine="600"/>
        <w:jc w:val="both"/>
      </w:pPr>
    </w:p>
    <w:p w14:paraId="95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культуры, сформированность ценностного отношения к литературе как неотъемлемой части культуры;</w:t>
      </w:r>
    </w:p>
    <w:p w14:paraId="96000000">
      <w:pPr>
        <w:spacing w:after="0" w:before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2) осознание взаимосвязи между языковым, литературным, интеллектуальным, духовно-нравственным развитием личности;</w:t>
      </w:r>
    </w:p>
    <w:p w14:paraId="97000000">
      <w:pPr>
        <w:spacing w:afterAutospacing="on" w:beforeAutospacing="on"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i w:val="0"/>
          <w:color w:val="000000"/>
          <w:sz w:val="28"/>
        </w:rPr>
        <w:t>3) 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</w:t>
      </w:r>
    </w:p>
    <w:p w14:paraId="98000000">
      <w:pPr>
        <w:spacing w:afterAutospacing="on" w:beforeAutospacing="on" w:line="276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</w:p>
    <w:p w14:paraId="99000000">
      <w:pPr>
        <w:spacing w:line="372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III</w:t>
      </w:r>
      <w:r>
        <w:rPr>
          <w:rFonts w:ascii="Times New Roman" w:hAnsi="Times New Roman"/>
          <w:b w:val="1"/>
          <w:sz w:val="24"/>
        </w:rPr>
        <w:t xml:space="preserve">.     </w:t>
      </w:r>
      <w:r>
        <w:rPr>
          <w:rFonts w:ascii="Times New Roman" w:hAnsi="Times New Roman"/>
        </w:rPr>
        <w:t>Т</w:t>
      </w:r>
      <w:r>
        <w:t>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</w:t>
      </w:r>
      <w:r>
        <w:rPr>
          <w:rFonts w:ascii="Times New Roman" w:hAnsi="Times New Roman"/>
          <w:b w:val="1"/>
        </w:rPr>
        <w:t xml:space="preserve"> 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551"/>
        <w:gridCol w:w="6191"/>
        <w:gridCol w:w="2424"/>
      </w:tblGrid>
      <w:tr>
        <w:tc>
          <w:tcPr>
            <w:tcW w:type="dxa" w:w="5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A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№</w:t>
            </w:r>
          </w:p>
        </w:tc>
        <w:tc>
          <w:tcPr>
            <w:tcW w:type="dxa" w:w="6191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B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Тема </w:t>
            </w:r>
          </w:p>
        </w:tc>
        <w:tc>
          <w:tcPr>
            <w:tcW w:type="dxa" w:w="2424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C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Количество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часов</w:t>
            </w:r>
          </w:p>
        </w:tc>
      </w:tr>
      <w:tr>
        <w:tc>
          <w:tcPr>
            <w:tcW w:type="dxa" w:w="551"/>
            <w:vMerge w:val="restart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D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9E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Введение.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9F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литературного процесса конца XX – начала XXI века. Обучение анализу эпизода художественного произведения, интерпретации. Подтекстовая информация на примере рассказов В. Крупина «Конец связи» или «А ты улыбайся!».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0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c>
          <w:tcPr>
            <w:tcW w:type="dxa" w:w="551"/>
            <w:gridSpan w:val="1"/>
            <w:vMerge w:val="continue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/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1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2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551"/>
            <w:vMerge w:val="restart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3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4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Военная тема в современной литературе. </w:t>
            </w:r>
          </w:p>
          <w:p w14:paraId="A5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Ценность человеческой личности в рассказе А. Генатулина «Сто шагов на войне». 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6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  <w:p w14:paraId="A7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A8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c>
          <w:tcPr>
            <w:tcW w:type="dxa" w:w="551"/>
            <w:gridSpan w:val="1"/>
            <w:vMerge w:val="continue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/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9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A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551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B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C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Повесть Э. Казакевича «Звезда». Романтизация подвига.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D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c>
          <w:tcPr>
            <w:tcW w:type="dxa" w:w="551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E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AF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Осмысление истории в современной литературе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14:paraId="B0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Уроки истории в рассказах В. Шаламова.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1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c>
          <w:tcPr>
            <w:tcW w:type="dxa" w:w="551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2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3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Деревенская проза.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B4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 русской  деревни и детства в рассказе Б. Екимова  «Мальчик на велосипеде». 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5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c>
          <w:tcPr>
            <w:tcW w:type="dxa" w:w="551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6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7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Литературная русская эмиграция «третья волна». </w:t>
            </w:r>
          </w:p>
          <w:p w14:paraId="B8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 советской действительности в рассказах С. Довлатова «Чемодан» и др. 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9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c>
          <w:tcPr>
            <w:tcW w:type="dxa" w:w="551"/>
            <w:vMerge w:val="restart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A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B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Русский постмодернизм.</w:t>
            </w:r>
          </w:p>
          <w:p w14:paraId="BC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Ирония – признак посмодернизма. Ирония В. Пелевина: рассказы «Зигмунд в кафе», «Спи». 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D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c>
          <w:tcPr>
            <w:tcW w:type="dxa" w:w="551"/>
            <w:gridSpan w:val="1"/>
            <w:vMerge w:val="continue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/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E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BF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551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0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1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Автобиографизм в современной литературе.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C2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«Герой нашего времени» в рассказах Е. Гришковца Образ учителя в рассказе Е. Гришковца «Начальник».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3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c>
          <w:tcPr>
            <w:tcW w:type="dxa" w:w="551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4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5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Новая реалистическая проза.  Портрет «героя нашего времени» и современного мира.</w:t>
            </w:r>
          </w:p>
          <w:p w14:paraId="C6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Нравственная проблематика рассказа Т. Толстой «Соня».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7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</w:p>
          <w:p w14:paraId="C8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C9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c>
          <w:tcPr>
            <w:tcW w:type="dxa" w:w="551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A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B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Традиции А. П. Чехова в рассказах Л. Петрушевской. Образ матери в современном мире в рассказе «Как ангел». 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C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c>
          <w:tcPr>
            <w:tcW w:type="dxa" w:w="551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D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E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любви в рассказах Дины Рубиной.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CF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c>
          <w:tcPr>
            <w:tcW w:type="dxa" w:w="551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D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1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Стихотворения Д. А. Пригова (соц-арт) 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«Вот журавли летят…» 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2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c>
          <w:tcPr>
            <w:tcW w:type="dxa" w:w="551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3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D4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  <w:p w14:paraId="D5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6000000">
            <w:pPr>
              <w:spacing w:afterAutospacing="on" w:beforeAutospacing="on" w:line="276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 xml:space="preserve">Фантастика, утопии и антиутопии в современной литературе. </w:t>
            </w:r>
          </w:p>
          <w:p w14:paraId="D7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Повесть Фазиля Искандера  «Кролики и удавы»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8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rPr>
          <w:trHeight w:hRule="atLeast" w:val="2350"/>
        </w:trPr>
        <w:tc>
          <w:tcPr>
            <w:tcW w:type="dxa" w:w="551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9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DA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  <w:p w14:paraId="DB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5</w:t>
            </w:r>
          </w:p>
          <w:p w14:paraId="DC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  <w:p w14:paraId="DD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DE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DF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Жанр эссе в современной литературе. </w:t>
            </w:r>
          </w:p>
          <w:p w14:paraId="E0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Эссе как способ выражения авторского взгляда на окружающий мир. (Фазиль Искандер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14:paraId="E1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Ю. Бондарев  «Мгновения».</w:t>
            </w:r>
          </w:p>
          <w:p w14:paraId="E2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Татьяна Толстая из книги «День»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3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</w:t>
            </w:r>
          </w:p>
          <w:p w14:paraId="E4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  <w:p w14:paraId="E5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  <w:p w14:paraId="E6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</w:tr>
      <w:tr>
        <w:tc>
          <w:tcPr>
            <w:tcW w:type="dxa" w:w="551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7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17-18</w:t>
            </w:r>
          </w:p>
        </w:tc>
        <w:tc>
          <w:tcPr>
            <w:tcW w:type="dxa" w:w="6191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8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Эссе как способ выражения авторского взгляда на окружающий мир.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9000000">
            <w:pPr>
              <w:spacing w:afterAutospacing="on" w:beforeAutospacing="on" w:line="276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</w:tr>
      <w:tr>
        <w:tc>
          <w:tcPr>
            <w:tcW w:type="dxa" w:w="6742"/>
            <w:gridSpan w:val="2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A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</w:t>
            </w:r>
          </w:p>
        </w:tc>
        <w:tc>
          <w:tcPr>
            <w:tcW w:type="dxa" w:w="2424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EB000000">
            <w:pPr>
              <w:spacing w:afterAutospacing="on" w:beforeAutospacing="on" w:line="276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18</w:t>
            </w:r>
          </w:p>
        </w:tc>
      </w:tr>
    </w:tbl>
    <w:p w14:paraId="EC000000">
      <w:pPr>
        <w:spacing w:afterAutospacing="on" w:beforeAutospacing="on" w:line="276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</w:p>
    <w:p w14:paraId="ED000000">
      <w:pPr>
        <w:spacing w:afterAutospacing="on" w:beforeAutospacing="on" w:line="276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</w:p>
    <w:p w14:paraId="EE000000"/>
    <w:p w14:paraId="EF000000"/>
    <w:p w14:paraId="F0000000"/>
    <w:p w14:paraId="F1000000"/>
    <w:p w14:paraId="F2000000"/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6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8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9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0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1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2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3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4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5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6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7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160" w:line="264" w:lineRule="auto"/>
      <w:ind/>
    </w:pPr>
    <w:rPr>
      <w:rFonts w:ascii="Calibri" w:hAnsi="Calibri"/>
      <w:sz w:val="22"/>
    </w:rPr>
  </w:style>
  <w:style w:default="1" w:styleId="Style_2_ch" w:type="character">
    <w:name w:val="Normal"/>
    <w:link w:val="Style_2"/>
    <w:rPr>
      <w:rFonts w:ascii="Calibri" w:hAnsi="Calibri"/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2024-09-23T06:45:53Z</dcterms:modified>
</cp:coreProperties>
</file>